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ACUERDO DE INVESTIDURA 2019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PSPV-PSOE, EUPV-IU y PODEMOS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AYUNTAMIENTO DE BUÑOL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Los abajo firmantes y previa aprobación por nuestros militantes, somos responsables de firmar el siguiente ACUERDO DE INVESTIDURA, en la fecha abajo indicada.</w:t>
      </w:r>
    </w:p>
    <w:p w:rsid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0510B5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pasado domingo 26 de Mayo</w:t>
      </w:r>
      <w:r w:rsidR="00BC6EB0"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se celebraron las elecciones municipales en todo el Estado español.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En Buñol los resultados fueron:</w:t>
      </w:r>
    </w:p>
    <w:p w:rsidR="000510B5" w:rsidRDefault="000510B5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4 Concejales para el PSPV-PSOE</w:t>
      </w:r>
    </w:p>
    <w:p w:rsidR="00BC6EB0" w:rsidRP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3 Concejales para el PP</w:t>
      </w:r>
    </w:p>
    <w:p w:rsidR="00BC6EB0" w:rsidRP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3 Concejales para EUPV-IU</w:t>
      </w:r>
    </w:p>
    <w:p w:rsidR="00BC6EB0" w:rsidRP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2 Concejales para Izquierda Alternativa de Buñol</w:t>
      </w:r>
    </w:p>
    <w:p w:rsid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1 Concejal para PODEMOS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Después de 12 años, una fuerza política progresista volvía a ganar las elecciones municipales, acabando con un ciclo político de victorias conservadoras, quedándose la derecha local con 3 concejales.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Puestos en marcha estas semanas, preparando un pacto ante el Pleno de Investidura del 15 de Junio, 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 xml:space="preserve">se han producido 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las reuniones del grupo de fuerzas progresistas, para llegar a una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serie de acuerdos políticos, que garanticen la estabilidad gubernamental en el Ayuntamiento de Buñol.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Fruto de esta ronda de contactos abierta, las formaciones PSPV-PSOE, EUPV-IU y PODEMOS, han llegado a este acuerdo de investidura, adquiriendo el compromiso los grupos municipales mencionados y abajo firmantes y los Partidos representantes de estas siglas de: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1. Trabajar conjuntamente en un PROGRAMA ELECTORAL COMÚN, que sea la guía de actuación de los Concejales durante toda la Legislatura, siendo la 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base para el mismo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el programa electoral que, por separado, han presentado a las Elecciones Municipal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cada una de las tres formaciones, incidiendo en políticas progresista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s en materia Industrial, Medioa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mbiental, Fiscal, Social y Cultural, marcando aquellas propuestas ineludibles para cada partido y priorizando aquellas medidas que se tendrán que desarrollar en plazo y forma.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C6EB0" w:rsidRP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a. Creación de una COMISION DE SEGUIMIENTO de dicho Programa Electoral, la cual se reúna periódicamente, formada por concejales y miembros de los diferentes Partidos. Confeccionando un calendario para las reuniones ordinarias de esta Comisión y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por supuesto, si se solicita por alguno de los tres Partidos, se realiza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n cuantas Comisiones Extraordinarias sean necesarias.</w:t>
      </w:r>
    </w:p>
    <w:p w:rsid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0510B5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b. Se convocará</w:t>
      </w:r>
      <w:r w:rsidR="00BC6EB0"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ORDINARIAMENTE, periódicamente, 1 vez al trimestre.</w:t>
      </w:r>
    </w:p>
    <w:p w:rsid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c. Sus funciones serán las de controlar el cumplimiento del programa y fijar plazos de cumplimiento para el siguiente periodo (3 meses).</w:t>
      </w:r>
    </w:p>
    <w:p w:rsid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d. Estará formado por 4 miembros de cada partido (concejales o no)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e. Modificar, cambiar o anular las medidas propuestas en el programa de gobierno.</w:t>
      </w:r>
    </w:p>
    <w:p w:rsid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f. Plantear nuevas iniciativas que no se hayan planteado en el programa.</w:t>
      </w:r>
    </w:p>
    <w:p w:rsid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g. Resolver las cuestiones que alguno de los integrantes del pacto considere oportuno.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2. Adquirir el compromiso de llevar COMPETENCIAS y coordinarse para el desarrollo de las mismas, con el resto de firmantes de este ACUERDO DE INVESTIDURA.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3. Reuniones diarias de trabajo de coordinación de la alcaldesa y de los concejales con competencias para agilizar gestiones y resolver conflictos.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4. Los firmantes de este </w:t>
      </w:r>
      <w:r w:rsidR="000510B5" w:rsidRPr="00BC6EB0">
        <w:rPr>
          <w:rFonts w:ascii="Arial" w:eastAsia="Times New Roman" w:hAnsi="Arial" w:cs="Arial"/>
          <w:sz w:val="24"/>
          <w:szCs w:val="24"/>
          <w:lang w:eastAsia="es-ES"/>
        </w:rPr>
        <w:t>ACUERDO DE INVESTIDURA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, más allá de asistir a los órganos of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iciales, se comprometen a fijar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una reunión semanal entre todos los firmantes del acuerdo, para una mayor planificación y control de gestión de las diferentes áreas de cada cual, fijando en estas reuniones los objetivos a cumplir a corto, medio y largo plazo.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C6EB0" w:rsidRPr="00BC6EB0" w:rsidRDefault="00BC6EB0" w:rsidP="00051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5. En este Acuerdo de Investidura se fija votar a la 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andidata  propuesta por el PSPV-PSOE en el próximo Pleno de Investidura del 15 de Junio, garantizando con los 8 Concejales del PSPV-PSOE, EUPV-IU y PODEMOS, la mayoría absoluta del plenario, y por lo tanto, que dicha candidata salga elegida Alcaldesa en la primera votación.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6. Los servicios jurídicos y técnicos estarán a disposición de cualquier miembro del gobierno, si bien las prioridades se consensuarán en la junta de gobierno que se convocarán semanalmente.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Realizando Reunión cada 15 días con los técnicos municipales (secretaria, interventor, tesorero, encargado de obras).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7. Se hará especial incidencia en publicitar toda la actividad del Ayuntamiento, bajo los criterios de transparencia, eficacia y eficiencia, mediante un/a  jefe de prensa que estará a disposición de todos los concejales.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8. Todas las medidas tomadas por alcaldesa, tenientes de alcalde y concejales, deben darse a conocer al resto de equipos, sin quitar la autonomía que cada uno de ellos debe tener en el 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ejercicio de sus funciones. Así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mismo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se deberá establecer un protocolo de comunicación a la ciudadanía.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9. 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Se respetará la autonomía de las distintas concejalías, siempre y cuando no contradiga lo establecido en el programa de gobierno. Cuando el tema a trata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r tenga un carácter transversal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por tanto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afecte a otras concejalías, las decisiones se deberán coordinar con las concejalías afectadas. Si se resuelve en las REU</w:t>
      </w:r>
      <w:r w:rsidR="000510B5">
        <w:rPr>
          <w:rFonts w:ascii="Arial" w:eastAsia="Times New Roman" w:hAnsi="Arial" w:cs="Arial"/>
          <w:sz w:val="24"/>
          <w:szCs w:val="24"/>
          <w:lang w:eastAsia="es-ES"/>
        </w:rPr>
        <w:t>NIONES SEMANALES será lo idóneo;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si la medida afecta en medida extraordinaria a la convivencia normalizada de Buñol, tendrá que reunirse la Comisión de Seguimiento para aprobar cualquier evento o circunstancia extraordinaria.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E1B68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E1B68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Se acuerda este organigrama de división de las competencias: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Default="00BC6EB0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 w:rsidRPr="008E1B68">
        <w:rPr>
          <w:rFonts w:ascii="Arial" w:eastAsia="Times New Roman" w:hAnsi="Arial" w:cs="Arial"/>
          <w:b/>
          <w:sz w:val="24"/>
          <w:szCs w:val="24"/>
          <w:lang w:eastAsia="es-ES"/>
        </w:rPr>
        <w:t>ALCALDÍA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PSOE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JUNCAL CARRASCOSA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BC6EB0" w:rsidRDefault="00BC6EB0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esarrollo industrial, comercio y empleo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C6EB0" w:rsidRDefault="00BC6EB0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8E1B68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E1B68">
        <w:rPr>
          <w:rFonts w:ascii="Arial" w:eastAsia="Times New Roman" w:hAnsi="Arial" w:cs="Arial"/>
          <w:b/>
          <w:sz w:val="24"/>
          <w:szCs w:val="24"/>
          <w:lang w:eastAsia="es-ES"/>
        </w:rPr>
        <w:t>PSPV-</w:t>
      </w:r>
      <w:r w:rsidR="00BC6EB0" w:rsidRPr="008E1B68">
        <w:rPr>
          <w:rFonts w:ascii="Arial" w:eastAsia="Times New Roman" w:hAnsi="Arial" w:cs="Arial"/>
          <w:b/>
          <w:sz w:val="24"/>
          <w:szCs w:val="24"/>
          <w:lang w:eastAsia="es-ES"/>
        </w:rPr>
        <w:t>PSOE:</w:t>
      </w:r>
    </w:p>
    <w:p w:rsidR="00BC6EB0" w:rsidRDefault="00BC6EB0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Hacienda y Contratación, </w:t>
      </w:r>
      <w:r w:rsidR="008B74DB">
        <w:rPr>
          <w:rFonts w:ascii="Arial" w:eastAsia="Times New Roman" w:hAnsi="Arial" w:cs="Arial"/>
          <w:sz w:val="24"/>
          <w:szCs w:val="24"/>
          <w:lang w:eastAsia="es-ES"/>
        </w:rPr>
        <w:t>Comunicación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Deportes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C6EB0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Personal, Gobierno e Interior, Turismo y Tomatina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Cultura, Conservatorio y Juventud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2ª y 4ª Tenencia de Alcaldía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C6EB0" w:rsidRDefault="00BC6EB0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Pr="008E1B68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E1B68">
        <w:rPr>
          <w:rFonts w:ascii="Arial" w:eastAsia="Times New Roman" w:hAnsi="Arial" w:cs="Arial"/>
          <w:b/>
          <w:sz w:val="24"/>
          <w:szCs w:val="24"/>
          <w:lang w:eastAsia="es-ES"/>
        </w:rPr>
        <w:t>EUPV</w:t>
      </w: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Urbanismo, Obras y S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ervicios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Municipales, Transporte.</w:t>
      </w:r>
    </w:p>
    <w:p w:rsidR="00BC6EB0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Feria y Cultura P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opular, </w:t>
      </w:r>
      <w:r>
        <w:rPr>
          <w:rFonts w:ascii="Arial" w:eastAsia="Times New Roman" w:hAnsi="Arial" w:cs="Arial"/>
          <w:sz w:val="24"/>
          <w:szCs w:val="24"/>
          <w:lang w:eastAsia="es-ES"/>
        </w:rPr>
        <w:t>Mujer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Bienestar Social, Educación y Políticas de Inclusión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Participación Ciudadana y Modernización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1ª y 3ª Tenencia de Alcaldía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Pr="008E1B68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E1B68">
        <w:rPr>
          <w:rFonts w:ascii="Arial" w:eastAsia="Times New Roman" w:hAnsi="Arial" w:cs="Arial"/>
          <w:b/>
          <w:sz w:val="24"/>
          <w:szCs w:val="24"/>
          <w:lang w:eastAsia="es-ES"/>
        </w:rPr>
        <w:t>PODEMOS</w:t>
      </w: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Ecología y Políticas Mediambientales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B74DB" w:rsidRDefault="008E1B68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Salud Pú</w:t>
      </w:r>
      <w:r w:rsidR="008B74DB">
        <w:rPr>
          <w:rFonts w:ascii="Arial" w:eastAsia="Times New Roman" w:hAnsi="Arial" w:cs="Arial"/>
          <w:sz w:val="24"/>
          <w:szCs w:val="24"/>
          <w:lang w:eastAsia="es-ES"/>
        </w:rPr>
        <w:t>blica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B74DB" w:rsidRDefault="008B74DB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Default="008B74DB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Default="008B74DB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Default="008B74DB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Default="008B74DB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Default="008B74DB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Todo esto lo suscriben y firman las siguientes personas en representación de sus respectivos Partidos Políticos, tanto en su cargo orgánico como institucional, en Buñol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a quince de junio de dos mil diecinueve.</w:t>
      </w:r>
    </w:p>
    <w:p w:rsidR="008E1B68" w:rsidRDefault="008E1B68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Default="008B74DB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Juncal Carrascosa Alonso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Rafael Pérez Gil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8E1B68" w:rsidRDefault="008E1B68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E1B68" w:rsidRDefault="008E1B68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Manuel Sierra Tamarit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8B74DB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>Tania Carrascosa</w:t>
      </w:r>
      <w:r w:rsidR="008B74DB">
        <w:rPr>
          <w:rFonts w:ascii="Arial" w:eastAsia="Times New Roman" w:hAnsi="Arial" w:cs="Arial"/>
          <w:sz w:val="24"/>
          <w:szCs w:val="24"/>
          <w:lang w:eastAsia="es-ES"/>
        </w:rPr>
        <w:t xml:space="preserve"> Fayos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8E1B68" w:rsidRDefault="008E1B68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E1B68" w:rsidRDefault="008E1B68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8E1B68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María Vallés Lambí</w:t>
      </w:r>
      <w:r w:rsidR="00BA4193">
        <w:rPr>
          <w:rFonts w:ascii="Arial" w:eastAsia="Times New Roman" w:hAnsi="Arial" w:cs="Arial"/>
          <w:sz w:val="24"/>
          <w:szCs w:val="24"/>
          <w:lang w:eastAsia="es-ES"/>
        </w:rPr>
        <w:t>es</w:t>
      </w:r>
      <w:bookmarkStart w:id="0" w:name="_GoBack"/>
      <w:bookmarkEnd w:id="0"/>
      <w:r w:rsidR="00BC6EB0" w:rsidRPr="00BC6EB0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8B74DB"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BC6EB0" w:rsidRPr="00BC6EB0">
        <w:rPr>
          <w:rFonts w:ascii="Arial" w:eastAsia="Times New Roman" w:hAnsi="Arial" w:cs="Arial"/>
          <w:sz w:val="24"/>
          <w:szCs w:val="24"/>
          <w:lang w:eastAsia="es-ES"/>
        </w:rPr>
        <w:t>Carles Xerri</w:t>
      </w:r>
      <w:r w:rsidR="008B74DB">
        <w:rPr>
          <w:rFonts w:ascii="Arial" w:eastAsia="Times New Roman" w:hAnsi="Arial" w:cs="Arial"/>
          <w:sz w:val="24"/>
          <w:szCs w:val="24"/>
          <w:lang w:eastAsia="es-ES"/>
        </w:rPr>
        <w:t xml:space="preserve"> López</w:t>
      </w:r>
      <w:r w:rsidR="00BC6EB0" w:rsidRPr="00BC6EB0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8E1B68" w:rsidRDefault="008E1B68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E1B68" w:rsidRDefault="008E1B68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B74DB" w:rsidRDefault="008B74DB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</w:p>
    <w:p w:rsidR="00BC6EB0" w:rsidRPr="00BC6EB0" w:rsidRDefault="00BC6EB0" w:rsidP="008E1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40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>Juan Luis Pallás</w:t>
      </w:r>
      <w:r w:rsidR="008E1B68">
        <w:rPr>
          <w:rFonts w:ascii="Arial" w:eastAsia="Times New Roman" w:hAnsi="Arial" w:cs="Arial"/>
          <w:sz w:val="24"/>
          <w:szCs w:val="24"/>
          <w:lang w:eastAsia="es-ES"/>
        </w:rPr>
        <w:t xml:space="preserve"> Lambíes</w:t>
      </w:r>
      <w:r w:rsidRPr="00BC6EB0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8B74DB">
        <w:rPr>
          <w:rFonts w:ascii="Arial" w:eastAsia="Times New Roman" w:hAnsi="Arial" w:cs="Arial"/>
          <w:sz w:val="24"/>
          <w:szCs w:val="24"/>
          <w:lang w:eastAsia="es-ES"/>
        </w:rPr>
        <w:tab/>
        <w:t>Mati Mas Montó</w:t>
      </w:r>
    </w:p>
    <w:p w:rsidR="00BC6EB0" w:rsidRPr="00BC6EB0" w:rsidRDefault="00BC6EB0" w:rsidP="00BC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C6EB0"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</w:p>
    <w:p w:rsidR="00CF2BD6" w:rsidRPr="00BC6EB0" w:rsidRDefault="00CF2BD6" w:rsidP="00BC6EB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F2BD6" w:rsidRPr="00BC6EB0" w:rsidSect="0001120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D9" w:rsidRDefault="00A013D9" w:rsidP="008B74DB">
      <w:pPr>
        <w:spacing w:after="0" w:line="240" w:lineRule="auto"/>
      </w:pPr>
      <w:r>
        <w:separator/>
      </w:r>
    </w:p>
  </w:endnote>
  <w:endnote w:type="continuationSeparator" w:id="0">
    <w:p w:rsidR="00A013D9" w:rsidRDefault="00A013D9" w:rsidP="008B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9"/>
      <w:gridCol w:w="7811"/>
    </w:tblGrid>
    <w:tr w:rsidR="008B74DB">
      <w:tc>
        <w:tcPr>
          <w:tcW w:w="918" w:type="dxa"/>
        </w:tcPr>
        <w:p w:rsidR="008B74DB" w:rsidRDefault="00011209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fldSimple w:instr="PAGE   \* MERGEFORMAT">
            <w:r w:rsidR="008E1B68" w:rsidRPr="008E1B68">
              <w:rPr>
                <w:b/>
                <w:bCs/>
                <w:noProof/>
                <w:color w:val="4F81BD" w:themeColor="accent1"/>
                <w:sz w:val="32"/>
                <w:szCs w:val="32"/>
              </w:rPr>
              <w:t>5</w:t>
            </w:r>
          </w:fldSimple>
        </w:p>
      </w:tc>
      <w:tc>
        <w:tcPr>
          <w:tcW w:w="7938" w:type="dxa"/>
        </w:tcPr>
        <w:p w:rsidR="008B74DB" w:rsidRDefault="008B74DB">
          <w:pPr>
            <w:pStyle w:val="Piedepgina"/>
          </w:pPr>
        </w:p>
      </w:tc>
    </w:tr>
  </w:tbl>
  <w:p w:rsidR="008B74DB" w:rsidRDefault="008B74DB">
    <w:pPr>
      <w:pStyle w:val="Piedep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D9" w:rsidRDefault="00A013D9" w:rsidP="008B74DB">
      <w:pPr>
        <w:spacing w:after="0" w:line="240" w:lineRule="auto"/>
      </w:pPr>
      <w:r>
        <w:separator/>
      </w:r>
    </w:p>
  </w:footnote>
  <w:footnote w:type="continuationSeparator" w:id="0">
    <w:p w:rsidR="00A013D9" w:rsidRDefault="00A013D9" w:rsidP="008B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EB0"/>
    <w:rsid w:val="00011209"/>
    <w:rsid w:val="000510B5"/>
    <w:rsid w:val="00196EB1"/>
    <w:rsid w:val="00442097"/>
    <w:rsid w:val="00446E2F"/>
    <w:rsid w:val="00492BFC"/>
    <w:rsid w:val="008B74DB"/>
    <w:rsid w:val="008E1B68"/>
    <w:rsid w:val="00A013D9"/>
    <w:rsid w:val="00BA4193"/>
    <w:rsid w:val="00BC6EB0"/>
    <w:rsid w:val="00CF2BD6"/>
    <w:rsid w:val="00F32C4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0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C6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C6EB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C6E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7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4DB"/>
  </w:style>
  <w:style w:type="paragraph" w:styleId="Piedepgina">
    <w:name w:val="footer"/>
    <w:basedOn w:val="Normal"/>
    <w:link w:val="PiedepginaCar"/>
    <w:uiPriority w:val="99"/>
    <w:unhideWhenUsed/>
    <w:rsid w:val="008B7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4DB"/>
  </w:style>
  <w:style w:type="paragraph" w:styleId="Textodeglobo">
    <w:name w:val="Balloon Text"/>
    <w:basedOn w:val="Normal"/>
    <w:link w:val="TextodegloboCar"/>
    <w:uiPriority w:val="99"/>
    <w:semiHidden/>
    <w:unhideWhenUsed/>
    <w:rsid w:val="00BA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C6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C6EB0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C6E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7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4DB"/>
  </w:style>
  <w:style w:type="paragraph" w:styleId="Piedepgina">
    <w:name w:val="footer"/>
    <w:basedOn w:val="Normal"/>
    <w:link w:val="PiedepginaCar"/>
    <w:uiPriority w:val="99"/>
    <w:unhideWhenUsed/>
    <w:rsid w:val="008B7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4DB"/>
  </w:style>
  <w:style w:type="paragraph" w:styleId="Textodeglobo">
    <w:name w:val="Balloon Text"/>
    <w:basedOn w:val="Normal"/>
    <w:link w:val="TextodegloboCar"/>
    <w:uiPriority w:val="99"/>
    <w:semiHidden/>
    <w:unhideWhenUsed/>
    <w:rsid w:val="00BA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874</Words>
  <Characters>4985</Characters>
  <Application>Microsoft Macintosh Word</Application>
  <DocSecurity>0</DocSecurity>
  <Lines>41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Manolo Marzo Zanón</cp:lastModifiedBy>
  <cp:revision>3</cp:revision>
  <cp:lastPrinted>2019-06-14T17:55:00Z</cp:lastPrinted>
  <dcterms:created xsi:type="dcterms:W3CDTF">2019-06-14T18:44:00Z</dcterms:created>
  <dcterms:modified xsi:type="dcterms:W3CDTF">2019-06-14T18:48:00Z</dcterms:modified>
</cp:coreProperties>
</file>